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B87" w:rsidRDefault="008A4B87" w:rsidP="008A4B8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ФОРМА</w:t>
      </w:r>
    </w:p>
    <w:p w:rsidR="008A4B87" w:rsidRPr="00E33611" w:rsidRDefault="008A4B87" w:rsidP="008A4B87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у</w:t>
      </w:r>
      <w:r w:rsidRPr="007E614B">
        <w:rPr>
          <w:rFonts w:ascii="Times New Roman" w:hAnsi="Times New Roman"/>
          <w:bCs/>
          <w:sz w:val="26"/>
          <w:szCs w:val="26"/>
        </w:rPr>
        <w:t>ведомлени</w:t>
      </w:r>
      <w:r>
        <w:rPr>
          <w:rFonts w:ascii="Times New Roman" w:hAnsi="Times New Roman"/>
          <w:bCs/>
          <w:sz w:val="26"/>
          <w:szCs w:val="26"/>
        </w:rPr>
        <w:t>я о проведении публичных консультаций по проекту нормативного акта и сводному отчету о проведении оценки регулирующего воздействия проекта нормативного правового акта Республики Хакасия, затрагивающего вопросы осуществления предпринимательской и иной экономической деятельности</w:t>
      </w:r>
    </w:p>
    <w:p w:rsidR="008A4B87" w:rsidRDefault="008A4B87" w:rsidP="008A4B87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 w:rsidR="008A4B87" w:rsidRPr="00E02EFD" w:rsidRDefault="008A4B87" w:rsidP="00E02EFD">
      <w:pPr>
        <w:spacing w:after="0"/>
        <w:ind w:firstLine="709"/>
        <w:jc w:val="both"/>
        <w:rPr>
          <w:rFonts w:ascii="Times New Roman" w:hAnsi="Times New Roman"/>
          <w:i/>
          <w:iCs/>
        </w:rPr>
      </w:pPr>
      <w:r w:rsidRPr="00E02EFD">
        <w:rPr>
          <w:rFonts w:ascii="Times New Roman" w:hAnsi="Times New Roman"/>
          <w:sz w:val="26"/>
          <w:szCs w:val="26"/>
        </w:rPr>
        <w:t xml:space="preserve">Настоящим </w:t>
      </w:r>
      <w:r w:rsidR="000410F1" w:rsidRPr="00E02EFD">
        <w:rPr>
          <w:rFonts w:ascii="Times New Roman" w:hAnsi="Times New Roman"/>
          <w:sz w:val="26"/>
          <w:szCs w:val="26"/>
        </w:rPr>
        <w:t>Министерство труда и социальной защиты Республики Хакасия</w:t>
      </w:r>
    </w:p>
    <w:p w:rsidR="008A4B87" w:rsidRPr="005B2651" w:rsidRDefault="008A4B87" w:rsidP="00E02EFD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5B2651">
        <w:rPr>
          <w:rFonts w:ascii="Times New Roman" w:hAnsi="Times New Roman" w:cs="Times New Roman"/>
          <w:b w:val="0"/>
          <w:sz w:val="26"/>
          <w:szCs w:val="26"/>
        </w:rPr>
        <w:t xml:space="preserve">извещает о начале обсуждения </w:t>
      </w:r>
      <w:r w:rsidR="00E02EFD" w:rsidRPr="005B2651">
        <w:rPr>
          <w:rFonts w:ascii="Times New Roman" w:hAnsi="Times New Roman" w:cs="Times New Roman"/>
          <w:b w:val="0"/>
          <w:sz w:val="26"/>
          <w:szCs w:val="26"/>
        </w:rPr>
        <w:t xml:space="preserve">проекта </w:t>
      </w:r>
      <w:r w:rsidR="006B588E" w:rsidRPr="006B588E">
        <w:rPr>
          <w:rFonts w:ascii="Times New Roman" w:hAnsi="Times New Roman" w:cs="Times New Roman"/>
          <w:b w:val="0"/>
          <w:sz w:val="26"/>
          <w:szCs w:val="26"/>
        </w:rPr>
        <w:t>закона Республики Хакасия № 15-37/94-8 «О внесении изменений в статьи 1</w:t>
      </w:r>
      <w:r w:rsidR="006B588E">
        <w:rPr>
          <w:rFonts w:ascii="Times New Roman" w:hAnsi="Times New Roman" w:cs="Times New Roman"/>
          <w:b w:val="0"/>
          <w:sz w:val="26"/>
          <w:szCs w:val="26"/>
          <w:vertAlign w:val="superscript"/>
        </w:rPr>
        <w:t>2</w:t>
      </w:r>
      <w:r w:rsidR="006B588E" w:rsidRPr="006B588E">
        <w:rPr>
          <w:rFonts w:ascii="Times New Roman" w:hAnsi="Times New Roman" w:cs="Times New Roman"/>
          <w:b w:val="0"/>
          <w:sz w:val="26"/>
          <w:szCs w:val="26"/>
        </w:rPr>
        <w:t xml:space="preserve"> и 2 </w:t>
      </w:r>
      <w:r w:rsidR="00663B9E">
        <w:rPr>
          <w:rFonts w:ascii="Times New Roman" w:hAnsi="Times New Roman" w:cs="Times New Roman"/>
          <w:b w:val="0"/>
          <w:sz w:val="26"/>
          <w:szCs w:val="26"/>
        </w:rPr>
        <w:t xml:space="preserve">Закона Республики Хакасия </w:t>
      </w:r>
      <w:bookmarkStart w:id="0" w:name="_GoBack"/>
      <w:bookmarkEnd w:id="0"/>
      <w:r w:rsidR="006B588E" w:rsidRPr="006B588E">
        <w:rPr>
          <w:rFonts w:ascii="Times New Roman" w:hAnsi="Times New Roman" w:cs="Times New Roman"/>
          <w:b w:val="0"/>
          <w:sz w:val="26"/>
          <w:szCs w:val="26"/>
        </w:rPr>
        <w:t xml:space="preserve">«О гарантиях трудовой занятости инвалидов в Республике Хакасия» </w:t>
      </w:r>
      <w:r w:rsidR="00871FAA" w:rsidRPr="005B2651">
        <w:rPr>
          <w:rFonts w:ascii="Times New Roman" w:hAnsi="Times New Roman" w:cs="Times New Roman"/>
          <w:b w:val="0"/>
          <w:sz w:val="26"/>
          <w:szCs w:val="26"/>
        </w:rPr>
        <w:t xml:space="preserve">(далее – проект </w:t>
      </w:r>
      <w:r w:rsidR="006B588E">
        <w:rPr>
          <w:rFonts w:ascii="Times New Roman" w:hAnsi="Times New Roman" w:cs="Times New Roman"/>
          <w:b w:val="0"/>
          <w:sz w:val="26"/>
          <w:szCs w:val="26"/>
        </w:rPr>
        <w:t>закона</w:t>
      </w:r>
      <w:r w:rsidR="00871FAA" w:rsidRPr="005B2651">
        <w:rPr>
          <w:rFonts w:ascii="Times New Roman" w:hAnsi="Times New Roman" w:cs="Times New Roman"/>
          <w:b w:val="0"/>
          <w:sz w:val="26"/>
          <w:szCs w:val="26"/>
        </w:rPr>
        <w:t xml:space="preserve">) </w:t>
      </w:r>
      <w:r w:rsidRPr="005B2651">
        <w:rPr>
          <w:rFonts w:ascii="Times New Roman" w:hAnsi="Times New Roman" w:cs="Times New Roman"/>
          <w:b w:val="0"/>
          <w:sz w:val="26"/>
          <w:szCs w:val="26"/>
        </w:rPr>
        <w:t>и сборе предложений заинтересованных лиц.</w:t>
      </w:r>
    </w:p>
    <w:p w:rsidR="003D7E1F" w:rsidRDefault="008A4B87" w:rsidP="008A4B87">
      <w:pPr>
        <w:tabs>
          <w:tab w:val="right" w:pos="9923"/>
        </w:tabs>
        <w:spacing w:after="0"/>
        <w:ind w:firstLine="709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Предложения принимаются по электронной почте на адрес</w:t>
      </w:r>
    </w:p>
    <w:p w:rsidR="008A4B87" w:rsidRDefault="00C87065" w:rsidP="00C70212">
      <w:pPr>
        <w:tabs>
          <w:tab w:val="right" w:pos="9923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hyperlink r:id="rId5" w:history="1">
        <w:r w:rsidR="006B588E" w:rsidRPr="00663B9E">
          <w:rPr>
            <w:rStyle w:val="a5"/>
            <w:rFonts w:ascii="Times New Roman" w:hAnsi="Times New Roman"/>
            <w:color w:val="auto"/>
            <w:sz w:val="26"/>
            <w:szCs w:val="26"/>
            <w:lang w:val="en-US"/>
          </w:rPr>
          <w:t>mt</w:t>
        </w:r>
        <w:r w:rsidR="006B588E" w:rsidRPr="00663B9E">
          <w:rPr>
            <w:rStyle w:val="a5"/>
            <w:rFonts w:ascii="Times New Roman" w:hAnsi="Times New Roman"/>
            <w:color w:val="auto"/>
            <w:sz w:val="26"/>
            <w:szCs w:val="26"/>
          </w:rPr>
          <w:t>27@</w:t>
        </w:r>
        <w:r w:rsidR="006B588E" w:rsidRPr="00663B9E">
          <w:rPr>
            <w:rStyle w:val="a5"/>
            <w:rFonts w:ascii="Times New Roman" w:hAnsi="Times New Roman"/>
            <w:color w:val="auto"/>
            <w:sz w:val="26"/>
            <w:szCs w:val="26"/>
            <w:lang w:val="en-US"/>
          </w:rPr>
          <w:t>r</w:t>
        </w:r>
        <w:r w:rsidR="006B588E" w:rsidRPr="00663B9E">
          <w:rPr>
            <w:rStyle w:val="a5"/>
            <w:rFonts w:ascii="Times New Roman" w:hAnsi="Times New Roman"/>
            <w:color w:val="auto"/>
            <w:sz w:val="26"/>
            <w:szCs w:val="26"/>
          </w:rPr>
          <w:t>-19.</w:t>
        </w:r>
        <w:proofErr w:type="spellStart"/>
        <w:r w:rsidR="006B588E" w:rsidRPr="00663B9E">
          <w:rPr>
            <w:rStyle w:val="a5"/>
            <w:rFonts w:ascii="Times New Roman" w:hAnsi="Times New Roman"/>
            <w:color w:val="auto"/>
            <w:sz w:val="26"/>
            <w:szCs w:val="26"/>
            <w:lang w:val="en-US"/>
          </w:rPr>
          <w:t>ru</w:t>
        </w:r>
        <w:proofErr w:type="spellEnd"/>
      </w:hyperlink>
      <w:r w:rsidR="007E59E9" w:rsidRPr="00746FE0">
        <w:rPr>
          <w:rFonts w:ascii="Times New Roman" w:hAnsi="Times New Roman"/>
          <w:sz w:val="26"/>
          <w:szCs w:val="26"/>
        </w:rPr>
        <w:t xml:space="preserve"> </w:t>
      </w:r>
      <w:r w:rsidR="008A4B87" w:rsidRPr="00746FE0">
        <w:rPr>
          <w:rFonts w:ascii="Times New Roman" w:hAnsi="Times New Roman"/>
          <w:sz w:val="26"/>
          <w:szCs w:val="26"/>
        </w:rPr>
        <w:t>в</w:t>
      </w:r>
      <w:r w:rsidR="008A4B87" w:rsidRPr="007E614B">
        <w:rPr>
          <w:rFonts w:ascii="Times New Roman" w:hAnsi="Times New Roman"/>
          <w:sz w:val="26"/>
          <w:szCs w:val="26"/>
        </w:rPr>
        <w:t xml:space="preserve"> виде прикрепленного файла, за</w:t>
      </w:r>
      <w:r w:rsidR="00D52585">
        <w:rPr>
          <w:rFonts w:ascii="Times New Roman" w:hAnsi="Times New Roman"/>
          <w:sz w:val="26"/>
          <w:szCs w:val="26"/>
        </w:rPr>
        <w:t>полненного по прилагаемой форме</w:t>
      </w:r>
    </w:p>
    <w:p w:rsidR="00D52585" w:rsidRPr="003D1589" w:rsidRDefault="00D52585" w:rsidP="00C70212">
      <w:pPr>
        <w:tabs>
          <w:tab w:val="right" w:pos="9923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3D1589">
        <w:rPr>
          <w:rFonts w:ascii="Times New Roman" w:hAnsi="Times New Roman"/>
          <w:sz w:val="26"/>
          <w:szCs w:val="26"/>
        </w:rPr>
        <w:t xml:space="preserve">или на почтовый адрес: </w:t>
      </w:r>
      <w:r w:rsidR="00554335" w:rsidRPr="003D1589">
        <w:rPr>
          <w:rFonts w:ascii="Times New Roman" w:hAnsi="Times New Roman"/>
          <w:sz w:val="26"/>
          <w:szCs w:val="26"/>
        </w:rPr>
        <w:t xml:space="preserve">655017, Россия, Республика Хакасия, г. </w:t>
      </w:r>
      <w:proofErr w:type="gramStart"/>
      <w:r w:rsidR="00554335" w:rsidRPr="003D1589">
        <w:rPr>
          <w:rFonts w:ascii="Times New Roman" w:hAnsi="Times New Roman"/>
          <w:sz w:val="26"/>
          <w:szCs w:val="26"/>
        </w:rPr>
        <w:t xml:space="preserve">Абакан,   </w:t>
      </w:r>
      <w:proofErr w:type="gramEnd"/>
      <w:r w:rsidR="00554335" w:rsidRPr="003D1589">
        <w:rPr>
          <w:rFonts w:ascii="Times New Roman" w:hAnsi="Times New Roman"/>
          <w:sz w:val="26"/>
          <w:szCs w:val="26"/>
        </w:rPr>
        <w:t xml:space="preserve">           ул. Советская, 75</w:t>
      </w:r>
      <w:r w:rsidR="00871FAA">
        <w:rPr>
          <w:rFonts w:ascii="Times New Roman" w:hAnsi="Times New Roman"/>
          <w:sz w:val="26"/>
          <w:szCs w:val="26"/>
        </w:rPr>
        <w:t>, Минтруд Хакасии</w:t>
      </w:r>
      <w:r w:rsidR="00554335" w:rsidRPr="003D1589">
        <w:rPr>
          <w:rFonts w:ascii="Times New Roman" w:hAnsi="Times New Roman"/>
          <w:sz w:val="26"/>
          <w:szCs w:val="26"/>
        </w:rPr>
        <w:t>.</w:t>
      </w:r>
    </w:p>
    <w:p w:rsidR="008A4B87" w:rsidRPr="000410F1" w:rsidRDefault="008A4B87" w:rsidP="008A4B87">
      <w:pPr>
        <w:tabs>
          <w:tab w:val="right" w:pos="9923"/>
        </w:tabs>
        <w:spacing w:after="0"/>
        <w:ind w:firstLine="709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Сроки приема предложений:</w:t>
      </w:r>
      <w:r w:rsidR="00BA136D" w:rsidRPr="00A561B4">
        <w:rPr>
          <w:rFonts w:ascii="Times New Roman" w:hAnsi="Times New Roman"/>
          <w:sz w:val="26"/>
          <w:szCs w:val="26"/>
        </w:rPr>
        <w:t xml:space="preserve"> </w:t>
      </w:r>
      <w:r w:rsidR="000410F1">
        <w:rPr>
          <w:rFonts w:ascii="Times New Roman" w:hAnsi="Times New Roman"/>
          <w:sz w:val="26"/>
          <w:szCs w:val="26"/>
          <w:lang w:val="en-US"/>
        </w:rPr>
        <w:t>c</w:t>
      </w:r>
      <w:r w:rsidR="00B66F05" w:rsidRPr="00164FC9">
        <w:rPr>
          <w:rFonts w:ascii="Times New Roman" w:hAnsi="Times New Roman"/>
          <w:sz w:val="26"/>
          <w:szCs w:val="26"/>
        </w:rPr>
        <w:t xml:space="preserve"> </w:t>
      </w:r>
      <w:r w:rsidR="002E7999">
        <w:rPr>
          <w:rFonts w:ascii="Times New Roman" w:hAnsi="Times New Roman"/>
          <w:sz w:val="26"/>
          <w:szCs w:val="26"/>
        </w:rPr>
        <w:t>1</w:t>
      </w:r>
      <w:r w:rsidR="00E136D0">
        <w:rPr>
          <w:rFonts w:ascii="Times New Roman" w:hAnsi="Times New Roman"/>
          <w:sz w:val="26"/>
          <w:szCs w:val="26"/>
        </w:rPr>
        <w:t>3</w:t>
      </w:r>
      <w:r w:rsidR="000410F1" w:rsidRPr="00C23EF5">
        <w:rPr>
          <w:rFonts w:ascii="Times New Roman" w:hAnsi="Times New Roman"/>
          <w:sz w:val="26"/>
          <w:szCs w:val="26"/>
        </w:rPr>
        <w:t>.</w:t>
      </w:r>
      <w:r w:rsidR="006B588E">
        <w:rPr>
          <w:rFonts w:ascii="Times New Roman" w:hAnsi="Times New Roman"/>
          <w:sz w:val="26"/>
          <w:szCs w:val="26"/>
        </w:rPr>
        <w:t>12</w:t>
      </w:r>
      <w:r w:rsidR="000410F1" w:rsidRPr="00C23EF5">
        <w:rPr>
          <w:rFonts w:ascii="Times New Roman" w:hAnsi="Times New Roman"/>
          <w:sz w:val="26"/>
          <w:szCs w:val="26"/>
        </w:rPr>
        <w:t>.202</w:t>
      </w:r>
      <w:r w:rsidR="007E59E9">
        <w:rPr>
          <w:rFonts w:ascii="Times New Roman" w:hAnsi="Times New Roman"/>
          <w:sz w:val="26"/>
          <w:szCs w:val="26"/>
        </w:rPr>
        <w:t>3</w:t>
      </w:r>
      <w:r w:rsidR="000410F1" w:rsidRPr="00C23EF5">
        <w:rPr>
          <w:rFonts w:ascii="Times New Roman" w:hAnsi="Times New Roman"/>
          <w:sz w:val="26"/>
          <w:szCs w:val="26"/>
        </w:rPr>
        <w:t xml:space="preserve"> по</w:t>
      </w:r>
      <w:r w:rsidR="00BA136D" w:rsidRPr="00A561B4">
        <w:rPr>
          <w:rFonts w:ascii="Times New Roman" w:hAnsi="Times New Roman"/>
          <w:sz w:val="26"/>
          <w:szCs w:val="26"/>
        </w:rPr>
        <w:t xml:space="preserve"> </w:t>
      </w:r>
      <w:r w:rsidR="006B588E">
        <w:rPr>
          <w:rFonts w:ascii="Times New Roman" w:hAnsi="Times New Roman"/>
          <w:sz w:val="26"/>
          <w:szCs w:val="26"/>
        </w:rPr>
        <w:t>2</w:t>
      </w:r>
      <w:r w:rsidR="00E136D0">
        <w:rPr>
          <w:rFonts w:ascii="Times New Roman" w:hAnsi="Times New Roman"/>
          <w:sz w:val="26"/>
          <w:szCs w:val="26"/>
        </w:rPr>
        <w:t>6</w:t>
      </w:r>
      <w:r w:rsidR="000410F1" w:rsidRPr="00C23EF5">
        <w:rPr>
          <w:rFonts w:ascii="Times New Roman" w:hAnsi="Times New Roman"/>
          <w:sz w:val="26"/>
          <w:szCs w:val="26"/>
        </w:rPr>
        <w:t>.</w:t>
      </w:r>
      <w:r w:rsidR="006B588E">
        <w:rPr>
          <w:rFonts w:ascii="Times New Roman" w:hAnsi="Times New Roman"/>
          <w:sz w:val="26"/>
          <w:szCs w:val="26"/>
        </w:rPr>
        <w:t>12</w:t>
      </w:r>
      <w:r w:rsidR="000410F1" w:rsidRPr="00C23EF5">
        <w:rPr>
          <w:rFonts w:ascii="Times New Roman" w:hAnsi="Times New Roman"/>
          <w:sz w:val="26"/>
          <w:szCs w:val="26"/>
        </w:rPr>
        <w:t>.202</w:t>
      </w:r>
      <w:r w:rsidR="007E59E9">
        <w:rPr>
          <w:rFonts w:ascii="Times New Roman" w:hAnsi="Times New Roman"/>
          <w:sz w:val="26"/>
          <w:szCs w:val="26"/>
        </w:rPr>
        <w:t>3</w:t>
      </w:r>
      <w:r w:rsidR="000712E2">
        <w:rPr>
          <w:rFonts w:ascii="Times New Roman" w:hAnsi="Times New Roman"/>
          <w:sz w:val="26"/>
          <w:szCs w:val="26"/>
        </w:rPr>
        <w:t>.</w:t>
      </w:r>
    </w:p>
    <w:p w:rsidR="008A4B87" w:rsidRPr="007E614B" w:rsidRDefault="008A4B87" w:rsidP="008A4B87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Все поступившие предложения будут рассмотрены. Сводка предложений будет размещена на Официальном портале </w:t>
      </w:r>
      <w:r w:rsidR="00BA136D">
        <w:rPr>
          <w:rFonts w:ascii="Times New Roman" w:hAnsi="Times New Roman"/>
          <w:sz w:val="26"/>
          <w:szCs w:val="26"/>
        </w:rPr>
        <w:t>оценки регулирующего воздействия и публичных обсуждений Респу</w:t>
      </w:r>
      <w:r w:rsidRPr="007E614B">
        <w:rPr>
          <w:rFonts w:ascii="Times New Roman" w:hAnsi="Times New Roman"/>
          <w:sz w:val="26"/>
          <w:szCs w:val="26"/>
        </w:rPr>
        <w:t>блики Хакасия (</w:t>
      </w:r>
      <w:proofErr w:type="spellStart"/>
      <w:r w:rsidR="00BA136D">
        <w:rPr>
          <w:rFonts w:ascii="Times New Roman" w:hAnsi="Times New Roman"/>
          <w:sz w:val="26"/>
          <w:szCs w:val="26"/>
          <w:lang w:val="en-US"/>
        </w:rPr>
        <w:t>orv</w:t>
      </w:r>
      <w:proofErr w:type="spellEnd"/>
      <w:r w:rsidRPr="007E614B">
        <w:rPr>
          <w:rFonts w:ascii="Times New Roman" w:hAnsi="Times New Roman"/>
          <w:sz w:val="26"/>
          <w:szCs w:val="26"/>
        </w:rPr>
        <w:t xml:space="preserve">.r-19.ru) </w:t>
      </w:r>
    </w:p>
    <w:p w:rsidR="008A4B87" w:rsidRPr="007E614B" w:rsidRDefault="008A4B87" w:rsidP="008A4B87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Контактное лицо по вопросам заполнения формы запроса и его отправки: </w:t>
      </w:r>
      <w:proofErr w:type="spellStart"/>
      <w:r w:rsidR="00B71646">
        <w:rPr>
          <w:rFonts w:ascii="Times New Roman" w:hAnsi="Times New Roman"/>
          <w:sz w:val="26"/>
          <w:szCs w:val="26"/>
        </w:rPr>
        <w:t>Овчинникова</w:t>
      </w:r>
      <w:proofErr w:type="spellEnd"/>
      <w:r w:rsidR="00B71646">
        <w:rPr>
          <w:rFonts w:ascii="Times New Roman" w:hAnsi="Times New Roman"/>
          <w:sz w:val="26"/>
          <w:szCs w:val="26"/>
        </w:rPr>
        <w:t xml:space="preserve"> Татьяна Петровна</w:t>
      </w:r>
      <w:r w:rsidR="000410F1">
        <w:rPr>
          <w:rFonts w:ascii="Times New Roman" w:hAnsi="Times New Roman"/>
          <w:sz w:val="26"/>
          <w:szCs w:val="26"/>
        </w:rPr>
        <w:t xml:space="preserve">, </w:t>
      </w:r>
      <w:r w:rsidR="00B71646">
        <w:rPr>
          <w:rFonts w:ascii="Times New Roman" w:hAnsi="Times New Roman"/>
          <w:sz w:val="26"/>
          <w:szCs w:val="26"/>
        </w:rPr>
        <w:t>35</w:t>
      </w:r>
      <w:r w:rsidR="004A3EA9">
        <w:rPr>
          <w:rFonts w:ascii="Times New Roman" w:hAnsi="Times New Roman"/>
          <w:sz w:val="26"/>
          <w:szCs w:val="26"/>
        </w:rPr>
        <w:t>-</w:t>
      </w:r>
      <w:r w:rsidR="00B71646">
        <w:rPr>
          <w:rFonts w:ascii="Times New Roman" w:hAnsi="Times New Roman"/>
          <w:sz w:val="26"/>
          <w:szCs w:val="26"/>
        </w:rPr>
        <w:t>70</w:t>
      </w:r>
      <w:r w:rsidR="004A3EA9">
        <w:rPr>
          <w:rFonts w:ascii="Times New Roman" w:hAnsi="Times New Roman"/>
          <w:sz w:val="26"/>
          <w:szCs w:val="26"/>
        </w:rPr>
        <w:t>-</w:t>
      </w:r>
      <w:r w:rsidR="00B71646">
        <w:rPr>
          <w:rFonts w:ascii="Times New Roman" w:hAnsi="Times New Roman"/>
          <w:sz w:val="26"/>
          <w:szCs w:val="26"/>
        </w:rPr>
        <w:t>36</w:t>
      </w:r>
      <w:r w:rsidR="000410F1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746FE0" w:rsidRPr="00746FE0">
        <w:rPr>
          <w:rFonts w:ascii="Times New Roman" w:hAnsi="Times New Roman"/>
          <w:sz w:val="26"/>
          <w:szCs w:val="26"/>
          <w:lang w:val="en-US"/>
        </w:rPr>
        <w:t>mt</w:t>
      </w:r>
      <w:proofErr w:type="spellEnd"/>
      <w:r w:rsidR="00746FE0" w:rsidRPr="00746FE0">
        <w:rPr>
          <w:rFonts w:ascii="Times New Roman" w:hAnsi="Times New Roman"/>
          <w:sz w:val="26"/>
          <w:szCs w:val="26"/>
        </w:rPr>
        <w:t>27</w:t>
      </w:r>
      <w:r w:rsidR="000410F1" w:rsidRPr="00746FE0">
        <w:rPr>
          <w:rFonts w:ascii="Times New Roman" w:hAnsi="Times New Roman"/>
          <w:sz w:val="26"/>
          <w:szCs w:val="26"/>
        </w:rPr>
        <w:t>@</w:t>
      </w:r>
      <w:r w:rsidR="000410F1" w:rsidRPr="00746FE0">
        <w:rPr>
          <w:rFonts w:ascii="Times New Roman" w:hAnsi="Times New Roman"/>
          <w:sz w:val="26"/>
          <w:szCs w:val="26"/>
          <w:lang w:val="en-US"/>
        </w:rPr>
        <w:t>r</w:t>
      </w:r>
      <w:r w:rsidR="000410F1" w:rsidRPr="00746FE0">
        <w:rPr>
          <w:rFonts w:ascii="Times New Roman" w:hAnsi="Times New Roman"/>
          <w:sz w:val="26"/>
          <w:szCs w:val="26"/>
        </w:rPr>
        <w:t>-19.</w:t>
      </w:r>
      <w:proofErr w:type="spellStart"/>
      <w:r w:rsidR="000410F1" w:rsidRPr="00746FE0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</w:p>
    <w:p w:rsidR="008A4B87" w:rsidRPr="007E614B" w:rsidRDefault="008A4B87" w:rsidP="008A4B87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Описание проблемы, на решение которой направлено предлагаемое правовое регулирование: </w:t>
      </w:r>
    </w:p>
    <w:p w:rsidR="006B588E" w:rsidRPr="006B588E" w:rsidRDefault="006B588E" w:rsidP="006B58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Проект закона </w:t>
      </w:r>
      <w:r w:rsidRPr="006B588E">
        <w:rPr>
          <w:rFonts w:ascii="Times New Roman" w:hAnsi="Times New Roman"/>
          <w:sz w:val="26"/>
          <w:szCs w:val="26"/>
        </w:rPr>
        <w:t>разработан в целях приведения законодательства Р</w:t>
      </w:r>
      <w:r>
        <w:rPr>
          <w:rFonts w:ascii="Times New Roman" w:hAnsi="Times New Roman"/>
          <w:sz w:val="26"/>
          <w:szCs w:val="26"/>
        </w:rPr>
        <w:t>еспублики Хакасия в соответствие</w:t>
      </w:r>
      <w:r w:rsidRPr="006B588E">
        <w:rPr>
          <w:rFonts w:ascii="Times New Roman" w:hAnsi="Times New Roman"/>
          <w:sz w:val="26"/>
          <w:szCs w:val="26"/>
        </w:rPr>
        <w:t xml:space="preserve"> с изменившимся федеральным законодательством. </w:t>
      </w:r>
    </w:p>
    <w:p w:rsidR="006B588E" w:rsidRPr="006B588E" w:rsidRDefault="006B588E" w:rsidP="006B58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B588E">
        <w:rPr>
          <w:rFonts w:ascii="Times New Roman" w:hAnsi="Times New Roman"/>
          <w:sz w:val="26"/>
          <w:szCs w:val="26"/>
        </w:rPr>
        <w:t>Федеральным законом от 28.04.2023 № 137-Ф</w:t>
      </w:r>
      <w:r w:rsidR="00663B9E">
        <w:rPr>
          <w:rFonts w:ascii="Times New Roman" w:hAnsi="Times New Roman"/>
          <w:sz w:val="26"/>
          <w:szCs w:val="26"/>
        </w:rPr>
        <w:t>З</w:t>
      </w:r>
      <w:r w:rsidRPr="006B588E">
        <w:rPr>
          <w:rFonts w:ascii="Times New Roman" w:hAnsi="Times New Roman"/>
          <w:sz w:val="26"/>
          <w:szCs w:val="26"/>
        </w:rPr>
        <w:t xml:space="preserve"> «О внесении изменений в отдельные законодательные акты Российской Федерации» внесены изменения в Федеральный закон от 24.11.1995 № 181-ФЗ «О социальной защите инвалидов в РФ». </w:t>
      </w:r>
    </w:p>
    <w:p w:rsidR="006B588E" w:rsidRPr="006B588E" w:rsidRDefault="006B588E" w:rsidP="006B58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B588E">
        <w:rPr>
          <w:rFonts w:ascii="Times New Roman" w:hAnsi="Times New Roman"/>
          <w:sz w:val="26"/>
          <w:szCs w:val="26"/>
        </w:rPr>
        <w:t>Часть 1 статьи 20 дополнена пунктами 5</w:t>
      </w:r>
      <w:r w:rsidRPr="006B588E">
        <w:rPr>
          <w:rFonts w:ascii="Times New Roman" w:hAnsi="Times New Roman"/>
          <w:sz w:val="26"/>
          <w:szCs w:val="26"/>
          <w:vertAlign w:val="superscript"/>
        </w:rPr>
        <w:t>1</w:t>
      </w:r>
      <w:r w:rsidRPr="006B588E">
        <w:rPr>
          <w:rFonts w:ascii="Times New Roman" w:hAnsi="Times New Roman"/>
          <w:sz w:val="26"/>
          <w:szCs w:val="26"/>
        </w:rPr>
        <w:t xml:space="preserve"> и 5</w:t>
      </w:r>
      <w:r w:rsidRPr="006B588E">
        <w:rPr>
          <w:rFonts w:ascii="Times New Roman" w:hAnsi="Times New Roman"/>
          <w:sz w:val="26"/>
          <w:szCs w:val="26"/>
          <w:vertAlign w:val="superscript"/>
        </w:rPr>
        <w:t>2</w:t>
      </w:r>
      <w:r w:rsidRPr="006B588E">
        <w:rPr>
          <w:rFonts w:ascii="Times New Roman" w:hAnsi="Times New Roman"/>
          <w:sz w:val="26"/>
          <w:szCs w:val="26"/>
        </w:rPr>
        <w:t xml:space="preserve"> согласно которым, инвалидам предоставляются гарантии трудовой занятости путем организации сопровождаемой трудовой деятельности инвалидов (трудовой деятельности инвалидов трудоспособного возраста, в том числе на специальных рабочих местах, осуществляемой с помощью других лиц) и сопровождения при содействии занятости в соответствии с законодательством Российской Федерации о занятости населения. </w:t>
      </w:r>
    </w:p>
    <w:p w:rsidR="006B588E" w:rsidRDefault="006B588E" w:rsidP="006B58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Pr="006B588E">
        <w:rPr>
          <w:rFonts w:ascii="Times New Roman" w:hAnsi="Times New Roman"/>
          <w:sz w:val="26"/>
          <w:szCs w:val="26"/>
        </w:rPr>
        <w:t>роектом закона предлагается часть 1 статьи I</w:t>
      </w:r>
      <w:r w:rsidRPr="006B588E">
        <w:rPr>
          <w:rFonts w:ascii="Times New Roman" w:hAnsi="Times New Roman"/>
          <w:sz w:val="26"/>
          <w:szCs w:val="26"/>
          <w:vertAlign w:val="superscript"/>
        </w:rPr>
        <w:t>2</w:t>
      </w:r>
      <w:r w:rsidRPr="006B588E">
        <w:rPr>
          <w:rFonts w:ascii="Times New Roman" w:hAnsi="Times New Roman"/>
          <w:sz w:val="26"/>
          <w:szCs w:val="26"/>
        </w:rPr>
        <w:t xml:space="preserve"> Закона Республики Хакасия от 01.07.2011 №61-ЗРХ «О гарантиях трудовой занятости инвалидов в Республике Хакасия» дополнить пунктами 4</w:t>
      </w:r>
      <w:r w:rsidRPr="006B588E">
        <w:rPr>
          <w:rFonts w:ascii="Times New Roman" w:hAnsi="Times New Roman"/>
          <w:sz w:val="26"/>
          <w:szCs w:val="26"/>
          <w:vertAlign w:val="superscript"/>
        </w:rPr>
        <w:t>1</w:t>
      </w:r>
      <w:r w:rsidRPr="006B588E">
        <w:rPr>
          <w:rFonts w:ascii="Times New Roman" w:hAnsi="Times New Roman"/>
          <w:sz w:val="26"/>
          <w:szCs w:val="26"/>
        </w:rPr>
        <w:t xml:space="preserve"> и 4</w:t>
      </w:r>
      <w:r w:rsidRPr="006B588E">
        <w:rPr>
          <w:rFonts w:ascii="Times New Roman" w:hAnsi="Times New Roman"/>
          <w:sz w:val="26"/>
          <w:szCs w:val="26"/>
          <w:vertAlign w:val="superscript"/>
        </w:rPr>
        <w:t>2</w:t>
      </w:r>
      <w:r w:rsidRPr="006B588E">
        <w:rPr>
          <w:rFonts w:ascii="Times New Roman" w:hAnsi="Times New Roman"/>
          <w:sz w:val="26"/>
          <w:szCs w:val="26"/>
        </w:rPr>
        <w:t xml:space="preserve"> следующего содержания: </w:t>
      </w:r>
    </w:p>
    <w:p w:rsidR="006B588E" w:rsidRDefault="006B588E" w:rsidP="006B58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B588E">
        <w:rPr>
          <w:rFonts w:ascii="Times New Roman" w:hAnsi="Times New Roman"/>
          <w:sz w:val="26"/>
          <w:szCs w:val="26"/>
        </w:rPr>
        <w:t>«4</w:t>
      </w:r>
      <w:r w:rsidRPr="006B588E">
        <w:rPr>
          <w:rFonts w:ascii="Times New Roman" w:hAnsi="Times New Roman"/>
          <w:sz w:val="26"/>
          <w:szCs w:val="26"/>
          <w:vertAlign w:val="superscript"/>
        </w:rPr>
        <w:t>1</w:t>
      </w:r>
      <w:r w:rsidRPr="006B588E">
        <w:rPr>
          <w:rFonts w:ascii="Times New Roman" w:hAnsi="Times New Roman"/>
          <w:sz w:val="26"/>
          <w:szCs w:val="26"/>
        </w:rPr>
        <w:t xml:space="preserve">) организации сопровождаемой трудовой деятельности инвалидов (трудовой деятельности инвалидов трудоспособного возраста, в том числе на специальных рабочих местах, осуществляемой с помощью других лиц); </w:t>
      </w:r>
    </w:p>
    <w:p w:rsidR="006B588E" w:rsidRPr="006B588E" w:rsidRDefault="006B588E" w:rsidP="006B58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B588E">
        <w:rPr>
          <w:rFonts w:ascii="Times New Roman" w:hAnsi="Times New Roman"/>
          <w:sz w:val="26"/>
          <w:szCs w:val="26"/>
        </w:rPr>
        <w:t>4</w:t>
      </w:r>
      <w:r w:rsidRPr="006B588E">
        <w:rPr>
          <w:rFonts w:ascii="Times New Roman" w:hAnsi="Times New Roman"/>
          <w:sz w:val="26"/>
          <w:szCs w:val="26"/>
          <w:vertAlign w:val="superscript"/>
        </w:rPr>
        <w:t>2</w:t>
      </w:r>
      <w:r w:rsidRPr="006B588E">
        <w:rPr>
          <w:rFonts w:ascii="Times New Roman" w:hAnsi="Times New Roman"/>
          <w:sz w:val="26"/>
          <w:szCs w:val="26"/>
        </w:rPr>
        <w:t xml:space="preserve">) сопровождения при содействии занятости инвалидов в соответствии с законодательством Российской Федерации о занятости населения;». </w:t>
      </w:r>
    </w:p>
    <w:p w:rsidR="006B588E" w:rsidRDefault="006B588E" w:rsidP="006B58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B588E">
        <w:rPr>
          <w:rFonts w:ascii="Times New Roman" w:hAnsi="Times New Roman"/>
          <w:sz w:val="26"/>
          <w:szCs w:val="26"/>
        </w:rPr>
        <w:lastRenderedPageBreak/>
        <w:t>В соответствии с частью 1 статьи 13</w:t>
      </w:r>
      <w:r w:rsidRPr="006B588E">
        <w:rPr>
          <w:rFonts w:ascii="Times New Roman" w:hAnsi="Times New Roman"/>
          <w:sz w:val="26"/>
          <w:szCs w:val="26"/>
          <w:vertAlign w:val="superscript"/>
        </w:rPr>
        <w:t>2</w:t>
      </w:r>
      <w:r w:rsidRPr="006B588E">
        <w:rPr>
          <w:rFonts w:ascii="Times New Roman" w:hAnsi="Times New Roman"/>
          <w:sz w:val="26"/>
          <w:szCs w:val="26"/>
        </w:rPr>
        <w:t xml:space="preserve"> Закона Российской Федерации от 19.04.1991 № 1032-1 «О занятости населения в Российской Федерации» работодателям, у которых численность работников превышает 100 человек, законодательством субъекта Российской Федерации устанавливается квота для приема на работу инвалидов в размере от двух до четырех процентов от среднесписочной численности работников. </w:t>
      </w:r>
    </w:p>
    <w:p w:rsidR="00F66897" w:rsidRPr="005B4E6C" w:rsidRDefault="00F66897" w:rsidP="00F668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B4E6C">
        <w:rPr>
          <w:rFonts w:ascii="Times New Roman" w:hAnsi="Times New Roman"/>
          <w:sz w:val="26"/>
          <w:szCs w:val="26"/>
        </w:rPr>
        <w:t>В Республике Хакасия размер квоты для приема на работу инвалидов установлен в 2011 году и до настоящего времени не изменялся.</w:t>
      </w:r>
    </w:p>
    <w:p w:rsidR="00F66897" w:rsidRPr="005B4E6C" w:rsidRDefault="00F66897" w:rsidP="00F668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B4E6C">
        <w:rPr>
          <w:rFonts w:ascii="Times New Roman" w:hAnsi="Times New Roman"/>
          <w:sz w:val="26"/>
          <w:szCs w:val="26"/>
        </w:rPr>
        <w:t>На сегодня квота дифференцирована:</w:t>
      </w:r>
    </w:p>
    <w:p w:rsidR="00F66897" w:rsidRPr="005B4E6C" w:rsidRDefault="00F66897" w:rsidP="00F668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B4E6C">
        <w:rPr>
          <w:rFonts w:ascii="Times New Roman" w:hAnsi="Times New Roman"/>
          <w:sz w:val="26"/>
          <w:szCs w:val="26"/>
        </w:rPr>
        <w:t>-для работодателей численность работников которых не менее 35 и не более чем 100 человек квота для приема на работу инвалидов установлена в размере 3% от среднесписочной численности работников;</w:t>
      </w:r>
    </w:p>
    <w:p w:rsidR="00227C9E" w:rsidRPr="005B4E6C" w:rsidRDefault="00227C9E" w:rsidP="00227C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B4E6C">
        <w:rPr>
          <w:rFonts w:ascii="Times New Roman" w:hAnsi="Times New Roman"/>
          <w:sz w:val="26"/>
          <w:szCs w:val="26"/>
        </w:rPr>
        <w:t xml:space="preserve">-для работодателей численность работников которых превышает 100 человек квота установлена в размере </w:t>
      </w:r>
      <w:r w:rsidRPr="00663B9E">
        <w:rPr>
          <w:rFonts w:ascii="Times New Roman" w:hAnsi="Times New Roman"/>
          <w:bCs/>
          <w:sz w:val="26"/>
          <w:szCs w:val="26"/>
        </w:rPr>
        <w:t>2%</w:t>
      </w:r>
      <w:r w:rsidRPr="005B4E6C">
        <w:rPr>
          <w:rFonts w:ascii="Times New Roman" w:hAnsi="Times New Roman"/>
          <w:sz w:val="26"/>
          <w:szCs w:val="26"/>
        </w:rPr>
        <w:t xml:space="preserve"> от среднесписочной численности.</w:t>
      </w:r>
    </w:p>
    <w:p w:rsidR="00227C9E" w:rsidRPr="005B4E6C" w:rsidRDefault="00227C9E" w:rsidP="00227C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5B4E6C">
        <w:rPr>
          <w:rFonts w:ascii="Times New Roman" w:hAnsi="Times New Roman"/>
          <w:bCs/>
          <w:sz w:val="26"/>
          <w:szCs w:val="26"/>
        </w:rPr>
        <w:t>Законопроектом предлагается увеличить размер квоты с 2 % до 4</w:t>
      </w:r>
      <w:r w:rsidR="00663B9E">
        <w:rPr>
          <w:rFonts w:ascii="Times New Roman" w:hAnsi="Times New Roman"/>
          <w:bCs/>
          <w:sz w:val="26"/>
          <w:szCs w:val="26"/>
        </w:rPr>
        <w:t> </w:t>
      </w:r>
      <w:r w:rsidRPr="005B4E6C">
        <w:rPr>
          <w:rFonts w:ascii="Times New Roman" w:hAnsi="Times New Roman"/>
          <w:bCs/>
          <w:sz w:val="26"/>
          <w:szCs w:val="26"/>
        </w:rPr>
        <w:t>% для работодателей численность работников которых превышает 100 человек.</w:t>
      </w:r>
    </w:p>
    <w:p w:rsidR="00227C9E" w:rsidRPr="005B4E6C" w:rsidRDefault="00227C9E" w:rsidP="00227C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B4E6C">
        <w:rPr>
          <w:rFonts w:ascii="Times New Roman" w:hAnsi="Times New Roman"/>
          <w:sz w:val="26"/>
          <w:szCs w:val="26"/>
        </w:rPr>
        <w:t>Необходимость увеличения размера квоты обусловлена:</w:t>
      </w:r>
    </w:p>
    <w:p w:rsidR="00227C9E" w:rsidRPr="005B4E6C" w:rsidRDefault="00227C9E" w:rsidP="00227C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B4E6C">
        <w:rPr>
          <w:rFonts w:ascii="Times New Roman" w:hAnsi="Times New Roman"/>
          <w:sz w:val="26"/>
          <w:szCs w:val="26"/>
        </w:rPr>
        <w:t xml:space="preserve">- во-первых, низким уровнем трудоустройства инвалидов трудоспособного возраста. По данным Социального фонда по состоянию на 01.10.2023 в республике 11 836 инвалидов трудоспособного возраста, из них работает 2 297 или 19,41 %. Республика Хакасия находится на предпоследнем месте среди субъектов РФ, ниже только Еврейская АО – 18,84%. Лидером является Санкт-Петербург – 36,2 %; </w:t>
      </w:r>
    </w:p>
    <w:p w:rsidR="00227C9E" w:rsidRPr="005B4E6C" w:rsidRDefault="00227C9E" w:rsidP="00227C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B4E6C">
        <w:rPr>
          <w:rFonts w:ascii="Times New Roman" w:hAnsi="Times New Roman"/>
          <w:sz w:val="26"/>
          <w:szCs w:val="26"/>
        </w:rPr>
        <w:t>- во-вторых, рекомендацией высшему исполнительному органу Республики Хакасия установить квоту для приема на работу инвалидов работодателям, у которых численность работников превышает 100 человек, в размере 4 % в связи с уровнем трудоустройства инвалидов ниже среднероссийского значения (26,94 %) Протокола заседания Межведомственной рабочей группы по вопросу восстановления рынка труда от 06.07.2023 № 22 под председательством Заместителя Председателя Правительства Российской Федерации Т.А. Голиковой (</w:t>
      </w:r>
      <w:proofErr w:type="spellStart"/>
      <w:r w:rsidRPr="005B4E6C">
        <w:rPr>
          <w:rFonts w:ascii="Times New Roman" w:hAnsi="Times New Roman"/>
          <w:sz w:val="26"/>
          <w:szCs w:val="26"/>
        </w:rPr>
        <w:t>пп</w:t>
      </w:r>
      <w:proofErr w:type="spellEnd"/>
      <w:r w:rsidRPr="005B4E6C">
        <w:rPr>
          <w:rFonts w:ascii="Times New Roman" w:hAnsi="Times New Roman"/>
          <w:sz w:val="26"/>
          <w:szCs w:val="26"/>
        </w:rPr>
        <w:t xml:space="preserve">. «а» п. 3 раздела </w:t>
      </w:r>
      <w:r w:rsidRPr="005B4E6C">
        <w:rPr>
          <w:rFonts w:ascii="Times New Roman" w:hAnsi="Times New Roman"/>
          <w:sz w:val="26"/>
          <w:szCs w:val="26"/>
          <w:lang w:val="en-US"/>
        </w:rPr>
        <w:t>II</w:t>
      </w:r>
      <w:r w:rsidRPr="005B4E6C">
        <w:rPr>
          <w:rFonts w:ascii="Times New Roman" w:hAnsi="Times New Roman"/>
          <w:sz w:val="26"/>
          <w:szCs w:val="26"/>
        </w:rPr>
        <w:t xml:space="preserve">); </w:t>
      </w:r>
    </w:p>
    <w:p w:rsidR="00F66897" w:rsidRPr="006B588E" w:rsidRDefault="00227C9E" w:rsidP="006B58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B4E6C">
        <w:rPr>
          <w:rFonts w:ascii="Times New Roman" w:hAnsi="Times New Roman"/>
          <w:sz w:val="26"/>
          <w:szCs w:val="26"/>
        </w:rPr>
        <w:t xml:space="preserve">- в-третьих, необходимостью разработки до 15.04.2024 при участии Государственного фонда поддержки участников специальной военной операции «Защитники отечества» плана, направленного на содействие трудоустройству уязвимых категорий граждан, обратив особое внимание на инвалидов </w:t>
      </w:r>
      <w:r w:rsidRPr="005B4E6C">
        <w:rPr>
          <w:rFonts w:ascii="Times New Roman" w:hAnsi="Times New Roman"/>
          <w:sz w:val="26"/>
          <w:szCs w:val="26"/>
          <w:lang w:val="en-US"/>
        </w:rPr>
        <w:t>I</w:t>
      </w:r>
      <w:r w:rsidRPr="005B4E6C">
        <w:rPr>
          <w:rFonts w:ascii="Times New Roman" w:hAnsi="Times New Roman"/>
          <w:sz w:val="26"/>
          <w:szCs w:val="26"/>
        </w:rPr>
        <w:t xml:space="preserve">, </w:t>
      </w:r>
      <w:r w:rsidRPr="005B4E6C">
        <w:rPr>
          <w:rFonts w:ascii="Times New Roman" w:hAnsi="Times New Roman"/>
          <w:sz w:val="26"/>
          <w:szCs w:val="26"/>
          <w:lang w:val="en-US"/>
        </w:rPr>
        <w:t>II</w:t>
      </w:r>
      <w:r w:rsidRPr="005B4E6C">
        <w:rPr>
          <w:rFonts w:ascii="Times New Roman" w:hAnsi="Times New Roman"/>
          <w:sz w:val="26"/>
          <w:szCs w:val="26"/>
        </w:rPr>
        <w:t xml:space="preserve"> группы и ветеранов боевых действий, п. 2 Перечня поручений Президента Российской Федерации № 2294 от 22.11.2023.</w:t>
      </w:r>
    </w:p>
    <w:p w:rsidR="000410F1" w:rsidRDefault="000410F1" w:rsidP="008A4B87">
      <w:pPr>
        <w:pBdr>
          <w:top w:val="single" w:sz="4" w:space="1" w:color="auto"/>
        </w:pBdr>
        <w:spacing w:after="0"/>
        <w:ind w:right="113"/>
        <w:jc w:val="center"/>
        <w:rPr>
          <w:rFonts w:ascii="Times New Roman" w:hAnsi="Times New Roman"/>
          <w:i/>
          <w:sz w:val="24"/>
          <w:szCs w:val="26"/>
        </w:rPr>
      </w:pPr>
    </w:p>
    <w:p w:rsidR="003C211A" w:rsidRDefault="003C211A" w:rsidP="008A4B87">
      <w:pPr>
        <w:pBdr>
          <w:top w:val="single" w:sz="4" w:space="1" w:color="auto"/>
        </w:pBdr>
        <w:spacing w:after="0"/>
        <w:ind w:right="113"/>
        <w:jc w:val="center"/>
        <w:rPr>
          <w:rFonts w:ascii="Times New Roman" w:hAnsi="Times New Roman"/>
          <w:i/>
          <w:sz w:val="24"/>
          <w:szCs w:val="26"/>
        </w:rPr>
      </w:pPr>
    </w:p>
    <w:p w:rsidR="003C211A" w:rsidRDefault="003C211A" w:rsidP="008A4B87">
      <w:pPr>
        <w:pBdr>
          <w:top w:val="single" w:sz="4" w:space="1" w:color="auto"/>
        </w:pBdr>
        <w:spacing w:after="0"/>
        <w:ind w:right="113"/>
        <w:jc w:val="center"/>
        <w:rPr>
          <w:rFonts w:ascii="Times New Roman" w:hAnsi="Times New Roman"/>
          <w:i/>
          <w:sz w:val="24"/>
          <w:szCs w:val="26"/>
        </w:rPr>
      </w:pPr>
    </w:p>
    <w:p w:rsidR="003C211A" w:rsidRDefault="003C211A" w:rsidP="008A4B87">
      <w:pPr>
        <w:pBdr>
          <w:top w:val="single" w:sz="4" w:space="1" w:color="auto"/>
        </w:pBdr>
        <w:spacing w:after="0"/>
        <w:ind w:right="113"/>
        <w:jc w:val="center"/>
        <w:rPr>
          <w:rFonts w:ascii="Times New Roman" w:hAnsi="Times New Roman"/>
          <w:i/>
          <w:sz w:val="24"/>
          <w:szCs w:val="26"/>
        </w:rPr>
      </w:pPr>
    </w:p>
    <w:p w:rsidR="003C211A" w:rsidRDefault="003C211A" w:rsidP="008A4B87">
      <w:pPr>
        <w:pBdr>
          <w:top w:val="single" w:sz="4" w:space="1" w:color="auto"/>
        </w:pBdr>
        <w:spacing w:after="0"/>
        <w:ind w:right="113"/>
        <w:jc w:val="center"/>
        <w:rPr>
          <w:rFonts w:ascii="Times New Roman" w:hAnsi="Times New Roman"/>
          <w:i/>
          <w:sz w:val="24"/>
          <w:szCs w:val="26"/>
        </w:rPr>
      </w:pPr>
    </w:p>
    <w:p w:rsidR="003C211A" w:rsidRDefault="003C211A" w:rsidP="008A4B87">
      <w:pPr>
        <w:pBdr>
          <w:top w:val="single" w:sz="4" w:space="1" w:color="auto"/>
        </w:pBdr>
        <w:spacing w:after="0"/>
        <w:ind w:right="113"/>
        <w:jc w:val="center"/>
        <w:rPr>
          <w:rFonts w:ascii="Times New Roman" w:hAnsi="Times New Roman"/>
          <w:i/>
          <w:sz w:val="24"/>
          <w:szCs w:val="26"/>
        </w:rPr>
      </w:pPr>
    </w:p>
    <w:p w:rsidR="003C211A" w:rsidRDefault="003C211A" w:rsidP="008A4B87">
      <w:pPr>
        <w:pBdr>
          <w:top w:val="single" w:sz="4" w:space="1" w:color="auto"/>
        </w:pBdr>
        <w:spacing w:after="0"/>
        <w:ind w:right="113"/>
        <w:jc w:val="center"/>
        <w:rPr>
          <w:rFonts w:ascii="Times New Roman" w:hAnsi="Times New Roman"/>
          <w:i/>
          <w:sz w:val="24"/>
          <w:szCs w:val="26"/>
        </w:rPr>
      </w:pPr>
    </w:p>
    <w:p w:rsidR="003C211A" w:rsidRDefault="003C211A" w:rsidP="008A4B87">
      <w:pPr>
        <w:pBdr>
          <w:top w:val="single" w:sz="4" w:space="1" w:color="auto"/>
        </w:pBdr>
        <w:spacing w:after="0"/>
        <w:ind w:right="113"/>
        <w:jc w:val="center"/>
        <w:rPr>
          <w:rFonts w:ascii="Times New Roman" w:hAnsi="Times New Roman"/>
          <w:i/>
          <w:sz w:val="24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6001"/>
      </w:tblGrid>
      <w:tr w:rsidR="008A4B87" w:rsidRPr="007E614B" w:rsidTr="00D16521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ПЕРЕЧЕНЬ ВОПРОСОВ В РАМКАХ ПРОВЕДЕНИЯ ПУБЛИЧН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ЫХКОНСУЛЬТАЦИЙ</w:t>
            </w:r>
          </w:p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A4B87" w:rsidRPr="007E614B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proofErr w:type="spellStart"/>
            <w:r w:rsidR="00746FE0" w:rsidRPr="00746FE0">
              <w:rPr>
                <w:rFonts w:ascii="Times New Roman" w:hAnsi="Times New Roman"/>
                <w:sz w:val="26"/>
                <w:szCs w:val="26"/>
                <w:lang w:val="en-US"/>
              </w:rPr>
              <w:lastRenderedPageBreak/>
              <w:t>mt</w:t>
            </w:r>
            <w:proofErr w:type="spellEnd"/>
            <w:r w:rsidR="00746FE0" w:rsidRPr="00746FE0">
              <w:rPr>
                <w:rFonts w:ascii="Times New Roman" w:hAnsi="Times New Roman"/>
                <w:sz w:val="26"/>
                <w:szCs w:val="26"/>
              </w:rPr>
              <w:t>2</w:t>
            </w:r>
            <w:r w:rsidR="00E120F6">
              <w:rPr>
                <w:rFonts w:ascii="Times New Roman" w:hAnsi="Times New Roman"/>
                <w:sz w:val="26"/>
                <w:szCs w:val="26"/>
              </w:rPr>
              <w:t>7</w:t>
            </w:r>
            <w:r w:rsidR="000410F1" w:rsidRPr="00746FE0">
              <w:rPr>
                <w:rFonts w:ascii="Times New Roman" w:hAnsi="Times New Roman"/>
                <w:sz w:val="26"/>
                <w:szCs w:val="26"/>
              </w:rPr>
              <w:t>@</w:t>
            </w:r>
            <w:r w:rsidR="000410F1" w:rsidRPr="00746FE0">
              <w:rPr>
                <w:rFonts w:ascii="Times New Roman" w:hAnsi="Times New Roman"/>
                <w:sz w:val="26"/>
                <w:szCs w:val="26"/>
                <w:lang w:val="en-US"/>
              </w:rPr>
              <w:t>r</w:t>
            </w:r>
            <w:r w:rsidR="000410F1" w:rsidRPr="00746FE0">
              <w:rPr>
                <w:rFonts w:ascii="Times New Roman" w:hAnsi="Times New Roman"/>
                <w:sz w:val="26"/>
                <w:szCs w:val="26"/>
              </w:rPr>
              <w:t>-19.</w:t>
            </w:r>
            <w:proofErr w:type="spellStart"/>
            <w:r w:rsidR="000410F1" w:rsidRPr="00746FE0">
              <w:rPr>
                <w:rFonts w:ascii="Times New Roman" w:hAnsi="Times New Roman"/>
                <w:sz w:val="26"/>
                <w:szCs w:val="26"/>
                <w:lang w:val="en-US"/>
              </w:rPr>
              <w:t>ru</w:t>
            </w:r>
            <w:proofErr w:type="spellEnd"/>
            <w:r w:rsidR="00C67A0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не </w:t>
            </w:r>
            <w:r w:rsidRPr="002A24E4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позднее </w:t>
            </w:r>
            <w:r w:rsidR="00E120F6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26</w:t>
            </w:r>
            <w:r w:rsidR="000410F1" w:rsidRPr="002A24E4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.</w:t>
            </w:r>
            <w:r w:rsidR="00E120F6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12</w:t>
            </w:r>
            <w:r w:rsidR="000410F1" w:rsidRPr="002A24E4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.202</w:t>
            </w:r>
            <w:r w:rsidR="00BA0A48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3</w:t>
            </w:r>
          </w:p>
          <w:p w:rsidR="008A4B87" w:rsidRPr="007E614B" w:rsidRDefault="008A4B87" w:rsidP="000410F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Позиции, направленные в </w:t>
            </w:r>
            <w:r w:rsidR="000410F1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Министерство </w:t>
            </w:r>
            <w:r w:rsidR="00E75B71">
              <w:rPr>
                <w:rFonts w:ascii="Times New Roman" w:hAnsi="Times New Roman"/>
                <w:sz w:val="26"/>
                <w:szCs w:val="26"/>
                <w:lang w:eastAsia="en-US"/>
              </w:rPr>
              <w:t>т</w:t>
            </w:r>
            <w:r w:rsidR="000410F1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руда и социальной защиты Республики Хакасия 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после указанного срока, могут быть не рассмотрены.</w:t>
            </w:r>
          </w:p>
        </w:tc>
      </w:tr>
      <w:tr w:rsidR="008A4B87" w:rsidRPr="007E614B" w:rsidTr="00D16521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>По Вашему желанию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Название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Сферу деятельности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Номер контактного телефона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Адрес электронной почты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:rsidR="008A4B87" w:rsidRPr="007E614B" w:rsidRDefault="008A4B87" w:rsidP="008A4B87">
      <w:pPr>
        <w:pStyle w:val="a3"/>
        <w:spacing w:after="0" w:line="240" w:lineRule="auto"/>
        <w:ind w:left="567"/>
        <w:rPr>
          <w:rFonts w:ascii="Times New Roman" w:hAnsi="Times New Roman"/>
          <w:spacing w:val="-12"/>
          <w:sz w:val="26"/>
          <w:szCs w:val="26"/>
        </w:rPr>
      </w:pPr>
    </w:p>
    <w:p w:rsidR="009D754C" w:rsidRDefault="009D754C" w:rsidP="009D754C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Pr="003746DB">
        <w:rPr>
          <w:rFonts w:ascii="Times New Roman" w:hAnsi="Times New Roman"/>
          <w:sz w:val="26"/>
          <w:szCs w:val="26"/>
        </w:rPr>
        <w:t>) Является ли предлагаемое регулирование оптимальным способом решения проблемы?</w:t>
      </w:r>
    </w:p>
    <w:p w:rsidR="009D754C" w:rsidRPr="003746DB" w:rsidRDefault="009D754C" w:rsidP="009D754C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:rsidR="009D754C" w:rsidRDefault="009D754C" w:rsidP="009D754C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2) </w:t>
      </w:r>
      <w:r w:rsidRPr="003746DB">
        <w:rPr>
          <w:rFonts w:ascii="Times New Roman" w:hAnsi="Times New Roman"/>
          <w:sz w:val="26"/>
          <w:szCs w:val="26"/>
        </w:rPr>
        <w:t>Какие риски и негативные последствия могут возникнуть в случае принятия предлагаемого регулирования?</w:t>
      </w:r>
    </w:p>
    <w:p w:rsidR="009D754C" w:rsidRPr="003746DB" w:rsidRDefault="009D754C" w:rsidP="009D754C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:rsidR="009D754C" w:rsidRDefault="009D754C" w:rsidP="009D754C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3) </w:t>
      </w:r>
      <w:r w:rsidRPr="003746DB">
        <w:rPr>
          <w:rFonts w:ascii="Times New Roman" w:hAnsi="Times New Roman"/>
          <w:sz w:val="26"/>
          <w:szCs w:val="26"/>
        </w:rPr>
        <w:t>Какие выгоды и преимущества могут возникнуть в случае принятия предлагаемого регулирования?</w:t>
      </w:r>
    </w:p>
    <w:p w:rsidR="009D754C" w:rsidRPr="003746DB" w:rsidRDefault="009D754C" w:rsidP="009D754C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:rsidR="009D754C" w:rsidRDefault="009D754C" w:rsidP="009D754C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4) </w:t>
      </w:r>
      <w:r w:rsidRPr="003746DB">
        <w:rPr>
          <w:rFonts w:ascii="Times New Roman" w:hAnsi="Times New Roman"/>
          <w:sz w:val="26"/>
          <w:szCs w:val="26"/>
        </w:rPr>
        <w:t>Существуют ли альтернативные (менее затратные и (или) более эффективные) способы решения проблемы?</w:t>
      </w:r>
    </w:p>
    <w:p w:rsidR="009D754C" w:rsidRPr="003746DB" w:rsidRDefault="009D754C" w:rsidP="009D754C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:rsidR="009D754C" w:rsidRDefault="009D754C" w:rsidP="009D754C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5) </w:t>
      </w:r>
      <w:r w:rsidRPr="003746DB">
        <w:rPr>
          <w:rFonts w:ascii="Times New Roman" w:hAnsi="Times New Roman"/>
          <w:sz w:val="26"/>
          <w:szCs w:val="26"/>
        </w:rPr>
        <w:t>Ваше общее мнение по предлагаемому регулированию"</w:t>
      </w:r>
    </w:p>
    <w:p w:rsidR="009D754C" w:rsidRDefault="009D754C" w:rsidP="009D754C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:rsidR="008A4B87" w:rsidRPr="007E614B" w:rsidRDefault="009D754C" w:rsidP="009D754C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6) Е</w:t>
      </w:r>
      <w:r w:rsidR="008A4B87" w:rsidRPr="007E614B">
        <w:rPr>
          <w:rFonts w:ascii="Times New Roman" w:hAnsi="Times New Roman"/>
          <w:sz w:val="26"/>
          <w:szCs w:val="26"/>
          <w:lang w:eastAsia="en-US"/>
        </w:rPr>
        <w:t>сли у Вас имеются дополнительные замечания, комментарии</w:t>
      </w:r>
      <w:r w:rsidR="008A4B87" w:rsidRPr="007E614B">
        <w:rPr>
          <w:rFonts w:ascii="Times New Roman" w:hAnsi="Times New Roman"/>
          <w:sz w:val="26"/>
          <w:szCs w:val="26"/>
          <w:lang w:eastAsia="en-US"/>
        </w:rPr>
        <w:br/>
        <w:t xml:space="preserve"> и предложения по настоящему проекту нормативного правового акта укажите</w:t>
      </w:r>
      <w:r w:rsidR="008A4B87" w:rsidRPr="007E614B">
        <w:rPr>
          <w:rFonts w:ascii="Times New Roman" w:hAnsi="Times New Roman"/>
          <w:sz w:val="26"/>
          <w:szCs w:val="26"/>
          <w:lang w:eastAsia="en-US"/>
        </w:rPr>
        <w:br/>
        <w:t xml:space="preserve"> их в форме следующей таблицы:</w:t>
      </w:r>
    </w:p>
    <w:p w:rsidR="008A4B87" w:rsidRPr="007E614B" w:rsidRDefault="008A4B87" w:rsidP="008A4B87">
      <w:pPr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3118"/>
      </w:tblGrid>
      <w:tr w:rsidR="008A4B87" w:rsidRPr="007E614B" w:rsidTr="00D1652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Положения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Предложения</w:t>
            </w:r>
          </w:p>
        </w:tc>
      </w:tr>
      <w:tr w:rsidR="008A4B87" w:rsidRPr="007E614B" w:rsidTr="00D1652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:rsidR="008A4B87" w:rsidRDefault="008A4B87" w:rsidP="002B7747">
      <w:pPr>
        <w:shd w:val="clear" w:color="auto" w:fill="FFFFFF"/>
        <w:spacing w:line="360" w:lineRule="auto"/>
        <w:ind w:firstLine="567"/>
        <w:jc w:val="both"/>
        <w:rPr>
          <w:sz w:val="26"/>
          <w:szCs w:val="26"/>
        </w:rPr>
      </w:pPr>
    </w:p>
    <w:sectPr w:rsidR="008A4B87" w:rsidSect="00895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7C37F8"/>
    <w:multiLevelType w:val="hybridMultilevel"/>
    <w:tmpl w:val="34D0997A"/>
    <w:lvl w:ilvl="0" w:tplc="FFD8A964">
      <w:start w:val="1"/>
      <w:numFmt w:val="decimal"/>
      <w:lvlText w:val="%1."/>
      <w:lvlJc w:val="left"/>
      <w:pPr>
        <w:ind w:left="1554" w:hanging="42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657"/>
    <w:rsid w:val="000069A2"/>
    <w:rsid w:val="0001076E"/>
    <w:rsid w:val="00037075"/>
    <w:rsid w:val="000410F1"/>
    <w:rsid w:val="000712E2"/>
    <w:rsid w:val="000D1339"/>
    <w:rsid w:val="000E631F"/>
    <w:rsid w:val="001344A3"/>
    <w:rsid w:val="00136323"/>
    <w:rsid w:val="00154872"/>
    <w:rsid w:val="00164FC9"/>
    <w:rsid w:val="001D263E"/>
    <w:rsid w:val="001E738A"/>
    <w:rsid w:val="00221ACF"/>
    <w:rsid w:val="00227C9E"/>
    <w:rsid w:val="00236182"/>
    <w:rsid w:val="002459C5"/>
    <w:rsid w:val="00250560"/>
    <w:rsid w:val="002A24E4"/>
    <w:rsid w:val="002B7747"/>
    <w:rsid w:val="002E7999"/>
    <w:rsid w:val="0037481C"/>
    <w:rsid w:val="00382286"/>
    <w:rsid w:val="003C211A"/>
    <w:rsid w:val="003D1589"/>
    <w:rsid w:val="003D7E1F"/>
    <w:rsid w:val="00415854"/>
    <w:rsid w:val="00482216"/>
    <w:rsid w:val="004A3EA9"/>
    <w:rsid w:val="004B4640"/>
    <w:rsid w:val="00554335"/>
    <w:rsid w:val="00565EFA"/>
    <w:rsid w:val="005B2651"/>
    <w:rsid w:val="005B4E6C"/>
    <w:rsid w:val="005B6781"/>
    <w:rsid w:val="00627AD8"/>
    <w:rsid w:val="00663B9E"/>
    <w:rsid w:val="00673666"/>
    <w:rsid w:val="006B588E"/>
    <w:rsid w:val="006F7C4D"/>
    <w:rsid w:val="0070113A"/>
    <w:rsid w:val="0073230F"/>
    <w:rsid w:val="00737A37"/>
    <w:rsid w:val="00746FE0"/>
    <w:rsid w:val="00784566"/>
    <w:rsid w:val="007C7092"/>
    <w:rsid w:val="007E59E9"/>
    <w:rsid w:val="00804302"/>
    <w:rsid w:val="00871FAA"/>
    <w:rsid w:val="0089537D"/>
    <w:rsid w:val="008A4B87"/>
    <w:rsid w:val="009238F9"/>
    <w:rsid w:val="00933BD0"/>
    <w:rsid w:val="00970E6F"/>
    <w:rsid w:val="00992F59"/>
    <w:rsid w:val="009D754C"/>
    <w:rsid w:val="009F7B7A"/>
    <w:rsid w:val="00A561B4"/>
    <w:rsid w:val="00AF0B76"/>
    <w:rsid w:val="00B22CEF"/>
    <w:rsid w:val="00B66F05"/>
    <w:rsid w:val="00B71646"/>
    <w:rsid w:val="00BA0A48"/>
    <w:rsid w:val="00BA136D"/>
    <w:rsid w:val="00BA4F99"/>
    <w:rsid w:val="00BE4996"/>
    <w:rsid w:val="00C23EF5"/>
    <w:rsid w:val="00C368BE"/>
    <w:rsid w:val="00C67A0A"/>
    <w:rsid w:val="00C70212"/>
    <w:rsid w:val="00C74657"/>
    <w:rsid w:val="00C74B53"/>
    <w:rsid w:val="00D1480D"/>
    <w:rsid w:val="00D23CAA"/>
    <w:rsid w:val="00D2548A"/>
    <w:rsid w:val="00D52585"/>
    <w:rsid w:val="00DE3105"/>
    <w:rsid w:val="00E02EFD"/>
    <w:rsid w:val="00E120F6"/>
    <w:rsid w:val="00E136D0"/>
    <w:rsid w:val="00E64573"/>
    <w:rsid w:val="00E75B71"/>
    <w:rsid w:val="00EA342F"/>
    <w:rsid w:val="00F64A0E"/>
    <w:rsid w:val="00F66897"/>
    <w:rsid w:val="00FC19B8"/>
    <w:rsid w:val="00FC4DFB"/>
    <w:rsid w:val="00FD49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15389"/>
  <w15:docId w15:val="{1A784FA8-C8AB-4C60-B51E-746B9C313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B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87"/>
    <w:pPr>
      <w:ind w:left="720"/>
      <w:contextualSpacing/>
    </w:pPr>
  </w:style>
  <w:style w:type="paragraph" w:styleId="a4">
    <w:name w:val="No Spacing"/>
    <w:uiPriority w:val="1"/>
    <w:qFormat/>
    <w:rsid w:val="008A4B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uiPriority w:val="99"/>
    <w:rsid w:val="00554335"/>
    <w:rPr>
      <w:color w:val="0000FF"/>
      <w:u w:val="single"/>
    </w:rPr>
  </w:style>
  <w:style w:type="paragraph" w:customStyle="1" w:styleId="ConsPlusNormal">
    <w:name w:val="ConsPlusNormal"/>
    <w:link w:val="ConsPlusNormal0"/>
    <w:rsid w:val="00737A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37A37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02E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Body Text"/>
    <w:basedOn w:val="a"/>
    <w:link w:val="a7"/>
    <w:uiPriority w:val="99"/>
    <w:unhideWhenUsed/>
    <w:rsid w:val="00382286"/>
    <w:pPr>
      <w:spacing w:after="0" w:line="240" w:lineRule="auto"/>
      <w:ind w:right="4252"/>
      <w:jc w:val="both"/>
    </w:pPr>
    <w:rPr>
      <w:rFonts w:ascii="Times New Roman" w:hAnsi="Times New Roman"/>
      <w:sz w:val="26"/>
      <w:szCs w:val="26"/>
    </w:rPr>
  </w:style>
  <w:style w:type="character" w:customStyle="1" w:styleId="a7">
    <w:name w:val="Основной текст Знак"/>
    <w:basedOn w:val="a0"/>
    <w:link w:val="a6"/>
    <w:uiPriority w:val="99"/>
    <w:rsid w:val="00382286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1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t27@r-19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987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Светлана Б. Белоусова</cp:lastModifiedBy>
  <cp:revision>6</cp:revision>
  <dcterms:created xsi:type="dcterms:W3CDTF">2023-12-11T05:50:00Z</dcterms:created>
  <dcterms:modified xsi:type="dcterms:W3CDTF">2023-12-12T03:35:00Z</dcterms:modified>
</cp:coreProperties>
</file>